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355" w:rsidRDefault="00324355" w:rsidP="00324355">
      <w:pPr>
        <w:spacing w:after="0" w:line="240" w:lineRule="auto"/>
        <w:jc w:val="center"/>
        <w:rPr>
          <w:rFonts w:ascii="AR JULIAN" w:hAnsi="AR JULIAN" w:cs="Times New Roman"/>
          <w:b/>
          <w:sz w:val="48"/>
          <w:szCs w:val="48"/>
        </w:rPr>
      </w:pPr>
      <w:r w:rsidRPr="00324355">
        <w:rPr>
          <w:rFonts w:ascii="AR JULIAN" w:hAnsi="AR JULIAN" w:cs="Times New Roman"/>
          <w:b/>
          <w:sz w:val="48"/>
          <w:szCs w:val="48"/>
        </w:rPr>
        <w:t>EYE WITNESS ACCOUNT OF SLAVE SHIP</w:t>
      </w:r>
    </w:p>
    <w:p w:rsidR="00BD7F2E" w:rsidRPr="006854B6" w:rsidRDefault="00BD7F2E" w:rsidP="00324355">
      <w:pPr>
        <w:spacing w:after="0" w:line="240" w:lineRule="auto"/>
        <w:jc w:val="center"/>
        <w:rPr>
          <w:rFonts w:ascii="AR JULIAN" w:hAnsi="AR JULIAN" w:cs="Times New Roman"/>
          <w:b/>
          <w:sz w:val="16"/>
          <w:szCs w:val="16"/>
        </w:rPr>
      </w:pPr>
    </w:p>
    <w:p w:rsidR="004B7C84" w:rsidRPr="004B7C84" w:rsidRDefault="004B7C84" w:rsidP="00324355">
      <w:pPr>
        <w:spacing w:after="0" w:line="240" w:lineRule="auto"/>
        <w:jc w:val="center"/>
        <w:rPr>
          <w:rFonts w:ascii="AR JULIAN" w:hAnsi="AR JULIAN" w:cs="Times New Roman"/>
          <w:b/>
          <w:sz w:val="6"/>
          <w:szCs w:val="6"/>
        </w:rPr>
      </w:pPr>
    </w:p>
    <w:p w:rsidR="00C515FB" w:rsidRPr="006854B6" w:rsidRDefault="00324355" w:rsidP="00324355">
      <w:pPr>
        <w:spacing w:after="0" w:line="240" w:lineRule="auto"/>
        <w:rPr>
          <w:rFonts w:ascii="Book Antiqua" w:hAnsi="Book Antiqua" w:cs="Times New Roman"/>
          <w:sz w:val="16"/>
          <w:szCs w:val="16"/>
        </w:rPr>
      </w:pPr>
      <w:r w:rsidRPr="006854B6">
        <w:rPr>
          <w:rFonts w:ascii="Book Antiqua" w:hAnsi="Book Antiqua" w:cs="Times New Roman"/>
          <w:sz w:val="32"/>
          <w:szCs w:val="32"/>
        </w:rPr>
        <w:t xml:space="preserve">“The slaves, male and female, are crowded into the </w:t>
      </w:r>
      <w:r w:rsidRPr="006854B6">
        <w:rPr>
          <w:rFonts w:ascii="Book Antiqua" w:hAnsi="Book Antiqua" w:cs="Times New Roman"/>
          <w:i/>
          <w:iCs/>
          <w:sz w:val="32"/>
          <w:szCs w:val="32"/>
        </w:rPr>
        <w:t xml:space="preserve">middle </w:t>
      </w:r>
      <w:r w:rsidRPr="006854B6">
        <w:rPr>
          <w:rFonts w:ascii="Book Antiqua" w:hAnsi="Book Antiqua" w:cs="Times New Roman"/>
          <w:sz w:val="32"/>
          <w:szCs w:val="32"/>
        </w:rPr>
        <w:t>passage</w:t>
      </w:r>
      <w:r w:rsidRPr="006854B6">
        <w:rPr>
          <w:rFonts w:ascii="Book Antiqua" w:hAnsi="Book Antiqua" w:cs="Times New Roman"/>
          <w:i/>
          <w:iCs/>
          <w:sz w:val="32"/>
          <w:szCs w:val="32"/>
        </w:rPr>
        <w:t>,”</w:t>
      </w:r>
      <w:r w:rsidRPr="006854B6">
        <w:rPr>
          <w:rFonts w:ascii="Book Antiqua" w:hAnsi="Book Antiqua" w:cs="Times New Roman"/>
          <w:sz w:val="32"/>
          <w:szCs w:val="32"/>
        </w:rPr>
        <w:t xml:space="preserve"> says Sir George Collier, who lately commanded a squadron on the coast of Africa, “so as not to give the power to move, and are linked to one another by the legs or neck, never to be unfettered while the voyage lasts, or till their iron shall have fretted the flesh almost to the bone; forced under a deck, as I have seen them, not </w:t>
      </w:r>
      <w:r w:rsidRPr="006854B6">
        <w:rPr>
          <w:rFonts w:ascii="Book Antiqua" w:hAnsi="Book Antiqua" w:cs="Times New Roman"/>
          <w:i/>
          <w:iCs/>
          <w:sz w:val="32"/>
          <w:szCs w:val="32"/>
        </w:rPr>
        <w:t>thirty inches in height</w:t>
      </w:r>
      <w:r w:rsidRPr="006854B6">
        <w:rPr>
          <w:rFonts w:ascii="Book Antiqua" w:hAnsi="Book Antiqua" w:cs="Times New Roman"/>
          <w:sz w:val="32"/>
          <w:szCs w:val="32"/>
        </w:rPr>
        <w:t xml:space="preserve">, breathing an atmosphere the most </w:t>
      </w:r>
      <w:r w:rsidRPr="006854B6">
        <w:rPr>
          <w:rFonts w:ascii="Book Antiqua" w:hAnsi="Book Antiqua" w:cs="Times New Roman"/>
          <w:i/>
          <w:iCs/>
          <w:sz w:val="32"/>
          <w:szCs w:val="32"/>
        </w:rPr>
        <w:t>putrid</w:t>
      </w:r>
      <w:r w:rsidRPr="006854B6">
        <w:rPr>
          <w:rFonts w:ascii="Book Antiqua" w:hAnsi="Book Antiqua" w:cs="Times New Roman"/>
          <w:sz w:val="32"/>
          <w:szCs w:val="32"/>
        </w:rPr>
        <w:t xml:space="preserve">, with little food and less water.  In this </w:t>
      </w:r>
      <w:r w:rsidRPr="006854B6">
        <w:rPr>
          <w:rFonts w:ascii="Book Antiqua" w:hAnsi="Book Antiqua" w:cs="Times New Roman"/>
          <w:i/>
          <w:iCs/>
          <w:sz w:val="32"/>
          <w:szCs w:val="32"/>
        </w:rPr>
        <w:t>loathsome prison,</w:t>
      </w:r>
      <w:r w:rsidRPr="006854B6">
        <w:rPr>
          <w:rFonts w:ascii="Book Antiqua" w:hAnsi="Book Antiqua" w:cs="Times New Roman"/>
          <w:sz w:val="32"/>
          <w:szCs w:val="32"/>
        </w:rPr>
        <w:t xml:space="preserve"> </w:t>
      </w:r>
      <w:r w:rsidRPr="006854B6">
        <w:rPr>
          <w:rFonts w:ascii="Book Antiqua" w:hAnsi="Book Antiqua" w:cs="Times New Roman"/>
          <w:i/>
          <w:iCs/>
          <w:sz w:val="32"/>
          <w:szCs w:val="32"/>
        </w:rPr>
        <w:t>thousands</w:t>
      </w:r>
      <w:r w:rsidRPr="006854B6">
        <w:rPr>
          <w:rFonts w:ascii="Book Antiqua" w:hAnsi="Book Antiqua" w:cs="Times New Roman"/>
          <w:sz w:val="32"/>
          <w:szCs w:val="32"/>
        </w:rPr>
        <w:t xml:space="preserve"> die in the </w:t>
      </w:r>
      <w:r w:rsidRPr="006854B6">
        <w:rPr>
          <w:rFonts w:ascii="Book Antiqua" w:hAnsi="Book Antiqua" w:cs="Times New Roman"/>
          <w:i/>
          <w:iCs/>
          <w:sz w:val="32"/>
          <w:szCs w:val="32"/>
        </w:rPr>
        <w:t>ravings</w:t>
      </w:r>
      <w:r w:rsidRPr="006854B6">
        <w:rPr>
          <w:rFonts w:ascii="Book Antiqua" w:hAnsi="Book Antiqua" w:cs="Times New Roman"/>
          <w:sz w:val="32"/>
          <w:szCs w:val="32"/>
        </w:rPr>
        <w:t xml:space="preserve"> of </w:t>
      </w:r>
      <w:r w:rsidRPr="006854B6">
        <w:rPr>
          <w:rFonts w:ascii="Book Antiqua" w:hAnsi="Book Antiqua" w:cs="Times New Roman"/>
          <w:i/>
          <w:iCs/>
          <w:sz w:val="32"/>
          <w:szCs w:val="32"/>
        </w:rPr>
        <w:t>despair,</w:t>
      </w:r>
      <w:r w:rsidRPr="006854B6">
        <w:rPr>
          <w:rFonts w:ascii="Book Antiqua" w:hAnsi="Book Antiqua" w:cs="Times New Roman"/>
          <w:sz w:val="32"/>
          <w:szCs w:val="32"/>
        </w:rPr>
        <w:t xml:space="preserve"> and many when let out to breath the </w:t>
      </w:r>
      <w:r w:rsidRPr="006854B6">
        <w:rPr>
          <w:rFonts w:ascii="Book Antiqua" w:hAnsi="Book Antiqua" w:cs="Times New Roman"/>
          <w:i/>
          <w:iCs/>
          <w:sz w:val="32"/>
          <w:szCs w:val="32"/>
        </w:rPr>
        <w:t>balmy air</w:t>
      </w:r>
      <w:r w:rsidRPr="006854B6">
        <w:rPr>
          <w:rFonts w:ascii="Book Antiqua" w:hAnsi="Book Antiqua" w:cs="Times New Roman"/>
          <w:sz w:val="32"/>
          <w:szCs w:val="32"/>
        </w:rPr>
        <w:t xml:space="preserve">, rather than return to their dungeons, plunge themselves into the ocean to sleep among its pearls and corals.” </w:t>
      </w:r>
      <w:r w:rsidR="00595D3E" w:rsidRPr="006854B6">
        <w:rPr>
          <w:rFonts w:ascii="Book Antiqua" w:hAnsi="Book Antiqua" w:cs="Times New Roman"/>
          <w:sz w:val="32"/>
          <w:szCs w:val="32"/>
        </w:rPr>
        <w:br/>
      </w:r>
    </w:p>
    <w:p w:rsidR="008A08C0" w:rsidRPr="00AE0088" w:rsidRDefault="00324355" w:rsidP="00D221A8">
      <w:pPr>
        <w:spacing w:after="0" w:line="240" w:lineRule="auto"/>
        <w:rPr>
          <w:rFonts w:ascii="Book Antiqua" w:hAnsi="Book Antiqua" w:cs="Arial"/>
          <w:sz w:val="24"/>
          <w:szCs w:val="24"/>
        </w:rPr>
      </w:pPr>
      <w:r w:rsidRPr="00AE0088">
        <w:rPr>
          <w:rFonts w:ascii="Book Antiqua" w:hAnsi="Book Antiqua" w:cs="Times New Roman"/>
          <w:sz w:val="24"/>
          <w:szCs w:val="24"/>
        </w:rPr>
        <w:t xml:space="preserve">~ </w:t>
      </w:r>
      <w:r w:rsidR="001E7F06" w:rsidRPr="00AE0088">
        <w:rPr>
          <w:rFonts w:ascii="Book Antiqua" w:hAnsi="Book Antiqua" w:cs="Arial"/>
          <w:sz w:val="24"/>
          <w:szCs w:val="24"/>
        </w:rPr>
        <w:t xml:space="preserve">Massachusetts Colonization Society. </w:t>
      </w:r>
      <w:proofErr w:type="gramStart"/>
      <w:r w:rsidR="001E7F06" w:rsidRPr="00AE0088">
        <w:rPr>
          <w:rFonts w:ascii="Book Antiqua" w:hAnsi="Book Antiqua" w:cs="Arial"/>
          <w:i/>
          <w:iCs/>
          <w:sz w:val="24"/>
          <w:szCs w:val="24"/>
        </w:rPr>
        <w:t>American Colonization Society and the Colon</w:t>
      </w:r>
      <w:r w:rsidR="008A08C0" w:rsidRPr="00AE0088">
        <w:rPr>
          <w:rFonts w:ascii="Book Antiqua" w:hAnsi="Book Antiqua" w:cs="Arial"/>
          <w:i/>
          <w:iCs/>
          <w:sz w:val="24"/>
          <w:szCs w:val="24"/>
        </w:rPr>
        <w:t>y</w:t>
      </w:r>
      <w:r w:rsidR="008A08C0" w:rsidRPr="00AE0088">
        <w:rPr>
          <w:rFonts w:ascii="Book Antiqua" w:hAnsi="Book Antiqua" w:cs="Arial"/>
          <w:sz w:val="24"/>
          <w:szCs w:val="24"/>
        </w:rPr>
        <w:t xml:space="preserve"> </w:t>
      </w:r>
      <w:r w:rsidR="001E7F06" w:rsidRPr="00AE0088">
        <w:rPr>
          <w:rFonts w:ascii="Book Antiqua" w:hAnsi="Book Antiqua" w:cs="Arial"/>
          <w:i/>
          <w:iCs/>
          <w:sz w:val="24"/>
          <w:szCs w:val="24"/>
        </w:rPr>
        <w:t>of Liberia</w:t>
      </w:r>
      <w:r w:rsidR="001E7F06" w:rsidRPr="00AE0088">
        <w:rPr>
          <w:rFonts w:ascii="Book Antiqua" w:hAnsi="Book Antiqua" w:cs="Arial"/>
          <w:sz w:val="24"/>
          <w:szCs w:val="24"/>
        </w:rPr>
        <w:t>.</w:t>
      </w:r>
      <w:proofErr w:type="gramEnd"/>
      <w:r w:rsidR="001E7F06" w:rsidRPr="00AE0088">
        <w:rPr>
          <w:rFonts w:ascii="Book Antiqua" w:hAnsi="Book Antiqua" w:cs="Arial"/>
          <w:sz w:val="24"/>
          <w:szCs w:val="24"/>
        </w:rPr>
        <w:t xml:space="preserve"> Boston: Perkins and Marvin, 1832. http:</w:t>
      </w:r>
      <w:r w:rsidR="008A08C0" w:rsidRPr="00AE0088">
        <w:rPr>
          <w:rFonts w:ascii="Book Antiqua" w:hAnsi="Book Antiqua" w:cs="Arial"/>
          <w:sz w:val="24"/>
          <w:szCs w:val="24"/>
        </w:rPr>
        <w:t xml:space="preserve">//www.archive.org/stream/ </w:t>
      </w:r>
      <w:r w:rsidR="001E7F06" w:rsidRPr="00AE0088">
        <w:rPr>
          <w:rFonts w:ascii="Book Antiqua" w:hAnsi="Book Antiqua" w:cs="Arial"/>
          <w:sz w:val="24"/>
          <w:szCs w:val="24"/>
        </w:rPr>
        <w:t xml:space="preserve">americanliber00mass#page/n5/mode/2up (accessed </w:t>
      </w:r>
      <w:proofErr w:type="gramStart"/>
      <w:r w:rsidR="008A08C0" w:rsidRPr="00AE0088">
        <w:rPr>
          <w:rFonts w:ascii="Book Antiqua" w:hAnsi="Book Antiqua" w:cs="Arial"/>
          <w:sz w:val="24"/>
          <w:szCs w:val="24"/>
        </w:rPr>
        <w:t xml:space="preserve">June </w:t>
      </w:r>
      <w:r w:rsidR="001E7F06" w:rsidRPr="00AE0088">
        <w:rPr>
          <w:rFonts w:ascii="Book Antiqua" w:hAnsi="Book Antiqua" w:cs="Arial"/>
          <w:sz w:val="24"/>
          <w:szCs w:val="24"/>
        </w:rPr>
        <w:t xml:space="preserve"> 9</w:t>
      </w:r>
      <w:proofErr w:type="gramEnd"/>
      <w:r w:rsidR="001E7F06" w:rsidRPr="00AE0088">
        <w:rPr>
          <w:rFonts w:ascii="Book Antiqua" w:hAnsi="Book Antiqua" w:cs="Arial"/>
          <w:sz w:val="24"/>
          <w:szCs w:val="24"/>
        </w:rPr>
        <w:t>, 2010)</w:t>
      </w:r>
      <w:r w:rsidR="008A08C0" w:rsidRPr="00AE0088">
        <w:rPr>
          <w:rFonts w:ascii="Book Antiqua" w:hAnsi="Book Antiqua" w:cs="Arial"/>
          <w:sz w:val="24"/>
          <w:szCs w:val="24"/>
        </w:rPr>
        <w:t xml:space="preserve">, p. 13 </w:t>
      </w:r>
    </w:p>
    <w:p w:rsidR="00D221A8" w:rsidRDefault="00324355" w:rsidP="001E405E">
      <w:pPr>
        <w:jc w:val="center"/>
        <w:rPr>
          <w:sz w:val="20"/>
          <w:szCs w:val="20"/>
        </w:rPr>
      </w:pPr>
      <w:r>
        <w:rPr>
          <w:noProof/>
        </w:rPr>
        <w:drawing>
          <wp:inline distT="0" distB="0" distL="0" distR="0">
            <wp:extent cx="4524375" cy="3438525"/>
            <wp:effectExtent l="19050" t="0" r="9525" b="0"/>
            <wp:docPr id="1" name="Picture 0" descr="Sketch of original US slave ship illustration-01 from news.ncdcr.g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etch of original US slave ship illustration-01 from news.ncdcr.gov.jpg"/>
                    <pic:cNvPicPr/>
                  </pic:nvPicPr>
                  <pic:blipFill>
                    <a:blip r:embed="rId4" cstate="print"/>
                    <a:stretch>
                      <a:fillRect/>
                    </a:stretch>
                  </pic:blipFill>
                  <pic:spPr>
                    <a:xfrm>
                      <a:off x="0" y="0"/>
                      <a:ext cx="4524375" cy="3438525"/>
                    </a:xfrm>
                    <a:prstGeom prst="rect">
                      <a:avLst/>
                    </a:prstGeom>
                  </pic:spPr>
                </pic:pic>
              </a:graphicData>
            </a:graphic>
          </wp:inline>
        </w:drawing>
      </w:r>
      <w:r w:rsidR="001E405E">
        <w:br/>
      </w:r>
    </w:p>
    <w:p w:rsidR="00193139" w:rsidRPr="0065685A" w:rsidRDefault="00D55FFF">
      <w:pPr>
        <w:rPr>
          <w:sz w:val="16"/>
          <w:szCs w:val="16"/>
        </w:rPr>
      </w:pPr>
      <w:r w:rsidRPr="0065685A">
        <w:rPr>
          <w:sz w:val="16"/>
          <w:szCs w:val="16"/>
        </w:rPr>
        <w:t>This s</w:t>
      </w:r>
      <w:r w:rsidR="00324355" w:rsidRPr="0065685A">
        <w:rPr>
          <w:sz w:val="16"/>
          <w:szCs w:val="16"/>
        </w:rPr>
        <w:t>hip sketch</w:t>
      </w:r>
      <w:r w:rsidR="005C041F" w:rsidRPr="0065685A">
        <w:rPr>
          <w:sz w:val="16"/>
          <w:szCs w:val="16"/>
        </w:rPr>
        <w:t xml:space="preserve"> </w:t>
      </w:r>
      <w:r w:rsidRPr="0065685A">
        <w:rPr>
          <w:sz w:val="16"/>
          <w:szCs w:val="16"/>
        </w:rPr>
        <w:t>is not of the one mentioned</w:t>
      </w:r>
      <w:r w:rsidR="008A08C0" w:rsidRPr="0065685A">
        <w:rPr>
          <w:sz w:val="16"/>
          <w:szCs w:val="16"/>
        </w:rPr>
        <w:t xml:space="preserve"> above</w:t>
      </w:r>
      <w:r w:rsidRPr="0065685A">
        <w:rPr>
          <w:sz w:val="16"/>
          <w:szCs w:val="16"/>
        </w:rPr>
        <w:t xml:space="preserve">, but it is a slave ship used in the USA.  Known as </w:t>
      </w:r>
      <w:r w:rsidR="005C041F" w:rsidRPr="0065685A">
        <w:rPr>
          <w:sz w:val="16"/>
          <w:szCs w:val="16"/>
        </w:rPr>
        <w:t xml:space="preserve">the Whydah Galley, </w:t>
      </w:r>
      <w:r w:rsidR="008A08C0" w:rsidRPr="0065685A">
        <w:rPr>
          <w:sz w:val="16"/>
          <w:szCs w:val="16"/>
        </w:rPr>
        <w:t xml:space="preserve">this </w:t>
      </w:r>
      <w:r w:rsidRPr="0065685A">
        <w:rPr>
          <w:sz w:val="16"/>
          <w:szCs w:val="16"/>
        </w:rPr>
        <w:t>was</w:t>
      </w:r>
      <w:r w:rsidR="005C041F" w:rsidRPr="0065685A">
        <w:rPr>
          <w:sz w:val="16"/>
          <w:szCs w:val="16"/>
        </w:rPr>
        <w:t xml:space="preserve"> a slave ship that was captured by </w:t>
      </w:r>
      <w:proofErr w:type="gramStart"/>
      <w:r w:rsidR="005C041F" w:rsidRPr="0065685A">
        <w:rPr>
          <w:sz w:val="16"/>
          <w:szCs w:val="16"/>
        </w:rPr>
        <w:t xml:space="preserve">pirates </w:t>
      </w:r>
      <w:r w:rsidRPr="0065685A">
        <w:rPr>
          <w:sz w:val="16"/>
          <w:szCs w:val="16"/>
        </w:rPr>
        <w:t xml:space="preserve"> but</w:t>
      </w:r>
      <w:proofErr w:type="gramEnd"/>
      <w:r w:rsidR="005C041F" w:rsidRPr="0065685A">
        <w:rPr>
          <w:sz w:val="16"/>
          <w:szCs w:val="16"/>
        </w:rPr>
        <w:t xml:space="preserve"> sank</w:t>
      </w:r>
      <w:r w:rsidRPr="0065685A">
        <w:rPr>
          <w:sz w:val="16"/>
          <w:szCs w:val="16"/>
        </w:rPr>
        <w:t xml:space="preserve"> shortly thereafter during a storm</w:t>
      </w:r>
      <w:r w:rsidR="005C041F" w:rsidRPr="0065685A">
        <w:rPr>
          <w:sz w:val="16"/>
          <w:szCs w:val="16"/>
        </w:rPr>
        <w:t xml:space="preserve"> off the coast of Cape Cod, Massachusetts in 1717.  </w:t>
      </w:r>
      <w:r w:rsidR="0065685A">
        <w:rPr>
          <w:sz w:val="16"/>
          <w:szCs w:val="16"/>
        </w:rPr>
        <w:br/>
      </w:r>
      <w:r w:rsidR="005C041F" w:rsidRPr="0065685A">
        <w:rPr>
          <w:sz w:val="16"/>
          <w:szCs w:val="16"/>
        </w:rPr>
        <w:t>For more information, see</w:t>
      </w:r>
      <w:r w:rsidR="00D221A8" w:rsidRPr="0065685A">
        <w:rPr>
          <w:sz w:val="16"/>
          <w:szCs w:val="16"/>
        </w:rPr>
        <w:t xml:space="preserve"> North Carolina Department of Cultural Resources</w:t>
      </w:r>
      <w:r w:rsidR="005C041F" w:rsidRPr="0065685A">
        <w:rPr>
          <w:sz w:val="16"/>
          <w:szCs w:val="16"/>
        </w:rPr>
        <w:t xml:space="preserve"> </w:t>
      </w:r>
      <w:r w:rsidRPr="0065685A">
        <w:rPr>
          <w:sz w:val="16"/>
          <w:szCs w:val="16"/>
        </w:rPr>
        <w:t xml:space="preserve"> </w:t>
      </w:r>
      <w:r w:rsidR="0065685A">
        <w:rPr>
          <w:sz w:val="16"/>
          <w:szCs w:val="16"/>
        </w:rPr>
        <w:br/>
      </w:r>
      <w:r w:rsidR="005C041F" w:rsidRPr="0065685A">
        <w:rPr>
          <w:sz w:val="16"/>
          <w:szCs w:val="16"/>
        </w:rPr>
        <w:t xml:space="preserve"> </w:t>
      </w:r>
      <w:hyperlink r:id="rId5" w:history="1">
        <w:r w:rsidR="00193139" w:rsidRPr="0061506C">
          <w:rPr>
            <w:rStyle w:val="Hyperlink"/>
            <w:sz w:val="16"/>
            <w:szCs w:val="16"/>
          </w:rPr>
          <w:t>http://news.ncdcr.gov/2009/05/18/nautical-archaeologist-of-pirate-ship-whydah-galley-presents-program/</w:t>
        </w:r>
      </w:hyperlink>
    </w:p>
    <w:sectPr w:rsidR="00193139" w:rsidRPr="0065685A" w:rsidSect="006854B6">
      <w:pgSz w:w="12240" w:h="15840"/>
      <w:pgMar w:top="1080" w:right="1440" w:bottom="108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 JULIAN">
    <w:panose1 w:val="02000000000000000000"/>
    <w:charset w:val="00"/>
    <w:family w:val="auto"/>
    <w:pitch w:val="variable"/>
    <w:sig w:usb0="8000002F" w:usb1="0000000A"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4355"/>
    <w:rsid w:val="00193139"/>
    <w:rsid w:val="001E405E"/>
    <w:rsid w:val="001E7F06"/>
    <w:rsid w:val="002578FC"/>
    <w:rsid w:val="002E6552"/>
    <w:rsid w:val="00324355"/>
    <w:rsid w:val="00453336"/>
    <w:rsid w:val="004B7C84"/>
    <w:rsid w:val="00566CEB"/>
    <w:rsid w:val="00595D3E"/>
    <w:rsid w:val="005C041F"/>
    <w:rsid w:val="0065685A"/>
    <w:rsid w:val="006854B6"/>
    <w:rsid w:val="008A08C0"/>
    <w:rsid w:val="00A311AB"/>
    <w:rsid w:val="00AE0088"/>
    <w:rsid w:val="00BD7F2E"/>
    <w:rsid w:val="00C515FB"/>
    <w:rsid w:val="00D221A8"/>
    <w:rsid w:val="00D55FFF"/>
    <w:rsid w:val="00E40D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355"/>
    <w:rPr>
      <w:rFonts w:ascii="Calibri" w:eastAsiaTheme="minorEastAsia"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43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355"/>
    <w:rPr>
      <w:rFonts w:ascii="Tahoma" w:eastAsiaTheme="minorEastAsia" w:hAnsi="Tahoma" w:cs="Tahoma"/>
      <w:sz w:val="16"/>
      <w:szCs w:val="16"/>
    </w:rPr>
  </w:style>
  <w:style w:type="character" w:styleId="Hyperlink">
    <w:name w:val="Hyperlink"/>
    <w:basedOn w:val="DefaultParagraphFont"/>
    <w:uiPriority w:val="99"/>
    <w:unhideWhenUsed/>
    <w:rsid w:val="0019313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news.ncdcr.gov/2009/05/18/nautical-archaeologist-of-pirate-ship-whydah-galley-presents-progra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232</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dc:creator>
  <cp:lastModifiedBy>Lynn</cp:lastModifiedBy>
  <cp:revision>4</cp:revision>
  <dcterms:created xsi:type="dcterms:W3CDTF">2010-07-07T04:29:00Z</dcterms:created>
  <dcterms:modified xsi:type="dcterms:W3CDTF">2010-07-07T04:32:00Z</dcterms:modified>
</cp:coreProperties>
</file>